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0"/>
          <w:szCs w:val="30"/>
        </w:rPr>
      </w:pPr>
      <w:r>
        <w:rPr>
          <w:rFonts w:hint="eastAsia"/>
          <w:b/>
          <w:bCs/>
          <w:sz w:val="30"/>
          <w:szCs w:val="30"/>
        </w:rPr>
        <w:t>临床医学研究中心实验室驾照式管理规定（</w:t>
      </w:r>
      <w:r>
        <w:rPr>
          <w:rFonts w:hint="eastAsia"/>
          <w:b/>
          <w:bCs/>
          <w:sz w:val="30"/>
          <w:szCs w:val="30"/>
          <w:lang w:val="en-US" w:eastAsia="zh-CN"/>
        </w:rPr>
        <w:t>2021版</w:t>
      </w:r>
      <w:r>
        <w:rPr>
          <w:rFonts w:hint="eastAsia"/>
          <w:b/>
          <w:bCs/>
          <w:sz w:val="30"/>
          <w:szCs w:val="30"/>
        </w:rPr>
        <w:t>）</w:t>
      </w:r>
    </w:p>
    <w:p>
      <w:pPr>
        <w:spacing w:line="360" w:lineRule="auto"/>
        <w:jc w:val="center"/>
        <w:rPr>
          <w:b/>
          <w:bCs/>
          <w:sz w:val="28"/>
          <w:szCs w:val="28"/>
        </w:rPr>
      </w:pPr>
      <w:r>
        <w:rPr>
          <w:rFonts w:hint="eastAsia"/>
          <w:b/>
          <w:bCs/>
          <w:sz w:val="28"/>
          <w:szCs w:val="28"/>
        </w:rPr>
        <w:t>总则</w:t>
      </w:r>
    </w:p>
    <w:p>
      <w:pPr>
        <w:spacing w:line="360" w:lineRule="auto"/>
        <w:ind w:firstLine="480" w:firstLineChars="200"/>
        <w:rPr>
          <w:sz w:val="24"/>
        </w:rPr>
      </w:pPr>
      <w:r>
        <w:rPr>
          <w:rFonts w:hint="eastAsia"/>
          <w:sz w:val="24"/>
        </w:rPr>
        <w:t>临床医学研究中心是全院开展生物医学研究的公共平台，承担了大量科研任务</w:t>
      </w:r>
      <w:r>
        <w:rPr>
          <w:rFonts w:hint="eastAsia"/>
          <w:sz w:val="24"/>
          <w:lang w:eastAsia="zh-CN"/>
        </w:rPr>
        <w:t>，</w:t>
      </w:r>
      <w:r>
        <w:rPr>
          <w:rFonts w:hint="eastAsia"/>
          <w:sz w:val="24"/>
        </w:rPr>
        <w:t>为了更好地履行本中心核心职能，提高工作效率，有必要加大科室管理力度。鉴于本中心以往制定的各项规章制度存在定义不够明确、条款不够细致，处罚措施不完善，处罚力度过轻，难以起到警示作用等不足，为确保平台安全、规范、高效运行，保障人员和设备安全，在医院医务处的支持和具体指导下，决定在临床医学研究中心推出实验室驾照式管理规定，以培养实验人员形成严谨的工作态度，良好的工作习惯，规范的实验操作流程，进一步提升科室管理水平。</w:t>
      </w:r>
    </w:p>
    <w:p>
      <w:pPr>
        <w:spacing w:line="360" w:lineRule="auto"/>
        <w:ind w:firstLine="482" w:firstLineChars="200"/>
        <w:rPr>
          <w:sz w:val="24"/>
        </w:rPr>
      </w:pPr>
      <w:r>
        <w:rPr>
          <w:rFonts w:hint="eastAsia"/>
          <w:b/>
          <w:sz w:val="24"/>
        </w:rPr>
        <w:t>适用范围：</w:t>
      </w:r>
      <w:r>
        <w:rPr>
          <w:rFonts w:hint="eastAsia"/>
          <w:sz w:val="24"/>
        </w:rPr>
        <w:t>通过申报审批程序获准进入本中心进行科学研究的各类人员，包括研究生、科研助理、技术员等。</w:t>
      </w:r>
    </w:p>
    <w:p>
      <w:pPr>
        <w:spacing w:line="360" w:lineRule="auto"/>
        <w:ind w:firstLine="482" w:firstLineChars="200"/>
        <w:rPr>
          <w:sz w:val="24"/>
        </w:rPr>
      </w:pPr>
      <w:r>
        <w:rPr>
          <w:rFonts w:hint="eastAsia"/>
          <w:b/>
          <w:sz w:val="24"/>
        </w:rPr>
        <w:t>处罚原则：</w:t>
      </w:r>
      <w:r>
        <w:rPr>
          <w:rFonts w:hint="eastAsia"/>
          <w:sz w:val="24"/>
        </w:rPr>
        <w:t>每人有12分额度，第一次扣完12分责令退出实验室，经再次申请，培训并考核合格后重新上岗；若第二次扣完12分，将暂停半年时间才能重新申请上岗培训，考核合格后准予再次上岗；若第三次扣完12分，将永久禁止在本中心进行科研工作。</w:t>
      </w:r>
    </w:p>
    <w:p>
      <w:pPr>
        <w:spacing w:line="360" w:lineRule="auto"/>
        <w:ind w:firstLine="482" w:firstLineChars="200"/>
        <w:rPr>
          <w:sz w:val="24"/>
        </w:rPr>
      </w:pPr>
      <w:r>
        <w:rPr>
          <w:rFonts w:hint="eastAsia"/>
          <w:b/>
          <w:sz w:val="24"/>
        </w:rPr>
        <w:t>处罚分类：</w:t>
      </w:r>
      <w:r>
        <w:rPr>
          <w:rFonts w:hint="eastAsia"/>
          <w:sz w:val="24"/>
        </w:rPr>
        <w:t>根据违规严重程度，尤其是对实验室安全的危害程度，将违规分为轻、中、重三个等级，轻度违规每次扣罚2-3分，中度违规每次扣罚6分，严重违规（具有重大安全隐患或严重影响实验室正常秩序），一次性扣罚12分，详细扣罚标准见处罚细则。</w:t>
      </w:r>
    </w:p>
    <w:p>
      <w:pPr>
        <w:spacing w:line="360" w:lineRule="auto"/>
        <w:ind w:firstLine="482" w:firstLineChars="200"/>
        <w:rPr>
          <w:sz w:val="24"/>
        </w:rPr>
      </w:pPr>
      <w:r>
        <w:rPr>
          <w:rFonts w:hint="eastAsia"/>
          <w:b/>
          <w:sz w:val="24"/>
        </w:rPr>
        <w:t>处罚流程：</w:t>
      </w:r>
      <w:r>
        <w:rPr>
          <w:rFonts w:hint="eastAsia"/>
          <w:sz w:val="24"/>
        </w:rPr>
        <w:t>在日常工作中本科室工作人员（平台管理员、平台负责人、科室领导）均为处罚执行者，针对违规现象当面批评、纠正，并依据扣分细则进行扣分，记录在案。未直接发现的违规现象将调取录像，确认违规人员后进行相应处罚（本中心已形成了全域、全时监控体系，可保障实验室工作信息的完整保存和调阅）。若对处罚有异议，相关人员可向本科室领导提出申诉。经查实确有处罚错误，科室将撤销其处罚。若对本科室最终处罚意见存有异议，相关科室领导可申请医务处予以裁决。</w:t>
      </w:r>
    </w:p>
    <w:p>
      <w:pPr>
        <w:spacing w:line="360" w:lineRule="auto"/>
        <w:ind w:firstLine="482" w:firstLineChars="200"/>
        <w:rPr>
          <w:sz w:val="24"/>
        </w:rPr>
      </w:pPr>
      <w:r>
        <w:rPr>
          <w:rFonts w:hint="eastAsia"/>
          <w:b/>
          <w:sz w:val="24"/>
        </w:rPr>
        <w:t>通报流程：</w:t>
      </w:r>
      <w:r>
        <w:rPr>
          <w:rFonts w:hint="eastAsia"/>
          <w:sz w:val="24"/>
        </w:rPr>
        <w:t>每月在实验室大屏幕上对当月人员扣分情况进行为期3天的公示，扣满6分的予以黄牌警告。第一次扣满12分的将暂停实验资格，并通知所在单位和导师；第二次和第三次扣满12分，还将上报医务处和教学办，并在院内网公示。</w:t>
      </w:r>
    </w:p>
    <w:p>
      <w:pPr>
        <w:spacing w:line="360" w:lineRule="auto"/>
        <w:ind w:firstLine="480" w:firstLineChars="200"/>
        <w:rPr>
          <w:sz w:val="24"/>
        </w:rPr>
      </w:pPr>
      <w:r>
        <w:rPr>
          <w:rFonts w:hint="eastAsia"/>
          <w:sz w:val="24"/>
        </w:rPr>
        <w:t xml:space="preserve"> 本规定最终解释权归临床医学研究中心和医务处。</w:t>
      </w:r>
    </w:p>
    <w:p>
      <w:pPr>
        <w:tabs>
          <w:tab w:val="left" w:pos="3315"/>
        </w:tabs>
        <w:spacing w:line="360" w:lineRule="auto"/>
        <w:ind w:firstLine="480" w:firstLineChars="200"/>
        <w:rPr>
          <w:sz w:val="24"/>
        </w:rPr>
      </w:pPr>
      <w:r>
        <w:rPr>
          <w:sz w:val="24"/>
        </w:rPr>
        <w:tab/>
      </w:r>
    </w:p>
    <w:p>
      <w:pPr>
        <w:spacing w:line="360" w:lineRule="auto"/>
        <w:rPr>
          <w:b/>
          <w:bCs/>
          <w:sz w:val="28"/>
          <w:szCs w:val="28"/>
        </w:rPr>
      </w:pPr>
      <w:r>
        <w:rPr>
          <w:rFonts w:hint="eastAsia"/>
          <w:b/>
          <w:bCs/>
          <w:sz w:val="28"/>
          <w:szCs w:val="28"/>
        </w:rPr>
        <w:t>实验室违规行为扣分细则（包括7大项，39小项）</w:t>
      </w:r>
    </w:p>
    <w:tbl>
      <w:tblPr>
        <w:tblStyle w:val="6"/>
        <w:tblW w:w="979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8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500" w:type="dxa"/>
            <w:vAlign w:val="center"/>
          </w:tcPr>
          <w:p>
            <w:pPr>
              <w:jc w:val="center"/>
            </w:pPr>
            <w:r>
              <w:rPr>
                <w:rFonts w:hint="eastAsia"/>
              </w:rPr>
              <w:t>分类</w:t>
            </w:r>
          </w:p>
        </w:tc>
        <w:tc>
          <w:tcPr>
            <w:tcW w:w="8291" w:type="dxa"/>
            <w:vAlign w:val="center"/>
          </w:tcPr>
          <w:p>
            <w:pPr>
              <w:jc w:val="center"/>
            </w:pPr>
            <w:r>
              <w:rPr>
                <w:rFonts w:hint="eastAsia"/>
              </w:rPr>
              <w:t>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Pr>
          <w:p>
            <w:pPr>
              <w:jc w:val="center"/>
            </w:pPr>
            <w:r>
              <w:rPr>
                <w:rFonts w:hint="eastAsia"/>
              </w:rPr>
              <w:t>一、实验操作</w:t>
            </w:r>
          </w:p>
        </w:tc>
        <w:tc>
          <w:tcPr>
            <w:tcW w:w="8291" w:type="dxa"/>
          </w:tcPr>
          <w:p>
            <w:pPr>
              <w:numPr>
                <w:ilvl w:val="0"/>
                <w:numId w:val="1"/>
              </w:numPr>
              <w:spacing w:line="360" w:lineRule="auto"/>
              <w:rPr>
                <w:rFonts w:ascii="宋体" w:hAnsi="宋体" w:eastAsia="宋体" w:cs="宋体"/>
                <w:sz w:val="24"/>
                <w:u w:val="single"/>
              </w:rPr>
            </w:pPr>
            <w:r>
              <w:rPr>
                <w:rFonts w:hint="eastAsia" w:ascii="宋体" w:hAnsi="宋体" w:eastAsia="宋体" w:cs="宋体"/>
                <w:szCs w:val="21"/>
              </w:rPr>
              <w:t>为防止操作过程对实验室环境造成污染，原代细胞提取应在动物室（动物来源原代细胞）或一楼通用室5号房间（人体组织）进行，不得在实验室其他区域开展相关操作，违规扣6分。</w:t>
            </w:r>
            <w:bookmarkStart w:id="0" w:name="_Hlk65137285"/>
          </w:p>
          <w:p>
            <w:pPr>
              <w:numPr>
                <w:ilvl w:val="0"/>
                <w:numId w:val="1"/>
              </w:numPr>
              <w:spacing w:line="360" w:lineRule="auto"/>
              <w:rPr>
                <w:rFonts w:ascii="宋体" w:hAnsi="宋体" w:eastAsia="宋体" w:cs="宋体"/>
                <w:color w:val="auto"/>
                <w:szCs w:val="21"/>
              </w:rPr>
            </w:pPr>
            <w:r>
              <w:rPr>
                <w:rFonts w:hint="eastAsia" w:ascii="宋体" w:hAnsi="宋体" w:eastAsia="宋体" w:cs="宋体"/>
                <w:color w:val="auto"/>
                <w:szCs w:val="21"/>
              </w:rPr>
              <w:t>生物安全相关扣分细则按照《临床医学研究中心生物安全管理制度》执行。</w:t>
            </w:r>
          </w:p>
          <w:bookmarkEnd w:id="0"/>
          <w:p>
            <w:pPr>
              <w:numPr>
                <w:ilvl w:val="0"/>
                <w:numId w:val="1"/>
              </w:numPr>
              <w:spacing w:line="360" w:lineRule="auto"/>
              <w:rPr>
                <w:rFonts w:ascii="宋体" w:hAnsi="宋体" w:eastAsia="宋体" w:cs="宋体"/>
                <w:szCs w:val="21"/>
              </w:rPr>
            </w:pPr>
            <w:r>
              <w:rPr>
                <w:rFonts w:hint="eastAsia" w:ascii="宋体" w:hAnsi="宋体" w:eastAsia="宋体" w:cs="宋体"/>
                <w:szCs w:val="21"/>
              </w:rPr>
              <w:t>为防止放射性安全隐患，严禁在实验室操作国家规定的放射性物质相关实验，违规扣12分。</w:t>
            </w:r>
          </w:p>
          <w:p>
            <w:pPr>
              <w:numPr>
                <w:ilvl w:val="0"/>
                <w:numId w:val="1"/>
              </w:numPr>
              <w:spacing w:line="360" w:lineRule="auto"/>
              <w:rPr>
                <w:rFonts w:ascii="宋体" w:hAnsi="宋体" w:eastAsia="宋体" w:cs="宋体"/>
                <w:szCs w:val="21"/>
              </w:rPr>
            </w:pPr>
            <w:r>
              <w:rPr>
                <w:rFonts w:hint="eastAsia" w:ascii="宋体" w:hAnsi="宋体" w:eastAsia="宋体" w:cs="宋体"/>
                <w:szCs w:val="21"/>
              </w:rPr>
              <w:t>为保证酒精灯使用安全，离开细胞间应熄灭酒精灯，违规扣3分。</w:t>
            </w:r>
          </w:p>
          <w:p>
            <w:pPr>
              <w:numPr>
                <w:ilvl w:val="0"/>
                <w:numId w:val="1"/>
              </w:numPr>
              <w:spacing w:line="360" w:lineRule="auto"/>
              <w:rPr>
                <w:rFonts w:ascii="宋体" w:hAnsi="宋体" w:eastAsia="宋体" w:cs="宋体"/>
                <w:szCs w:val="21"/>
              </w:rPr>
            </w:pPr>
            <w:r>
              <w:rPr>
                <w:rFonts w:hint="eastAsia" w:ascii="宋体" w:hAnsi="宋体" w:eastAsia="宋体" w:cs="宋体"/>
                <w:szCs w:val="21"/>
              </w:rPr>
              <w:t>为保证生物安全柜正常运行，生物安全柜内禁止使用酒精灯，违规扣6分。</w:t>
            </w:r>
          </w:p>
          <w:p>
            <w:pPr>
              <w:numPr>
                <w:ilvl w:val="0"/>
                <w:numId w:val="1"/>
              </w:numPr>
              <w:spacing w:line="360" w:lineRule="auto"/>
              <w:rPr>
                <w:rFonts w:ascii="宋体" w:hAnsi="宋体" w:eastAsia="宋体" w:cs="宋体"/>
                <w:szCs w:val="21"/>
              </w:rPr>
            </w:pPr>
            <w:r>
              <w:rPr>
                <w:rFonts w:hint="eastAsia" w:ascii="宋体" w:hAnsi="宋体" w:eastAsia="宋体" w:cs="宋体"/>
                <w:szCs w:val="21"/>
              </w:rPr>
              <w:t>为规范消毒方法和保证酒精使用安全，细胞平台统一使用新洁尔灭液作为台面消毒液，使用免洗外科手消毒凝胶进行手消毒，严禁将酒精倒入喷壶内使用（但可将新洁尔灭液倒入喷壶内使用），违规扣6分。</w:t>
            </w:r>
          </w:p>
          <w:p>
            <w:pPr>
              <w:numPr>
                <w:ilvl w:val="0"/>
                <w:numId w:val="1"/>
              </w:numPr>
              <w:spacing w:line="360" w:lineRule="auto"/>
              <w:rPr>
                <w:rFonts w:ascii="宋体" w:hAnsi="宋体" w:eastAsia="宋体" w:cs="宋体"/>
                <w:color w:val="auto"/>
                <w:szCs w:val="21"/>
              </w:rPr>
            </w:pPr>
            <w:r>
              <w:rPr>
                <w:rFonts w:hint="eastAsia" w:ascii="宋体" w:hAnsi="宋体" w:eastAsia="宋体" w:cs="宋体"/>
                <w:color w:val="auto"/>
                <w:szCs w:val="21"/>
              </w:rPr>
              <w:t>为保证超净台和生物安全柜的使用效率，超净台和生物安全柜紫外灯消毒时应使用中文标明消毒时间段（消毒时间应为30min）和姓名，消毒完成后应在20min内使用，若无明确标识或超时视为放弃使用权，他人可继续使用，阻碍他人使用视为违规，扣3分。</w:t>
            </w:r>
          </w:p>
          <w:p>
            <w:pPr>
              <w:numPr>
                <w:ilvl w:val="0"/>
                <w:numId w:val="1"/>
              </w:numPr>
              <w:spacing w:line="360" w:lineRule="auto"/>
              <w:rPr>
                <w:rFonts w:ascii="宋体" w:hAnsi="宋体" w:eastAsia="宋体" w:cs="宋体"/>
                <w:color w:val="auto"/>
                <w:szCs w:val="21"/>
              </w:rPr>
            </w:pPr>
            <w:r>
              <w:rPr>
                <w:rFonts w:hint="eastAsia" w:ascii="宋体" w:hAnsi="宋体" w:eastAsia="宋体" w:cs="宋体"/>
                <w:color w:val="auto"/>
                <w:szCs w:val="21"/>
              </w:rPr>
              <w:t>为保证紫外灯使用效率，紫外灯（包括超净台，生物安全柜，房间内的紫外灯和移动式紫外消毒车）每次消毒时间不得超过30min，未及时关闭紫外灯（紫外灯连续开启超过30min）视为违规，扣3分。</w:t>
            </w:r>
          </w:p>
          <w:p>
            <w:pPr>
              <w:numPr>
                <w:ilvl w:val="0"/>
                <w:numId w:val="1"/>
              </w:numPr>
              <w:spacing w:line="360" w:lineRule="auto"/>
              <w:rPr>
                <w:rFonts w:ascii="宋体" w:hAnsi="宋体" w:eastAsia="宋体" w:cs="宋体"/>
                <w:szCs w:val="21"/>
              </w:rPr>
            </w:pPr>
            <w:r>
              <w:rPr>
                <w:rFonts w:hint="eastAsia" w:ascii="宋体" w:hAnsi="宋体" w:eastAsia="宋体" w:cs="宋体"/>
                <w:szCs w:val="21"/>
              </w:rPr>
              <w:t>为规范动物室笼位使用秩序，提高笼位使用效率，笼位空置时间超过15天管理员将重新统一分配。不得丢弃他人笼盒铭牌，未经允许不得私自占用他人实验笼位，违规扣6分。</w:t>
            </w:r>
          </w:p>
          <w:p>
            <w:pPr>
              <w:numPr>
                <w:ilvl w:val="0"/>
                <w:numId w:val="1"/>
              </w:numPr>
              <w:spacing w:line="360" w:lineRule="auto"/>
              <w:rPr>
                <w:rFonts w:ascii="宋体" w:hAnsi="宋体" w:eastAsia="宋体" w:cs="宋体"/>
                <w:szCs w:val="21"/>
              </w:rPr>
            </w:pPr>
            <w:r>
              <w:rPr>
                <w:rFonts w:hint="eastAsia" w:ascii="宋体" w:hAnsi="宋体" w:eastAsia="宋体" w:cs="宋体"/>
                <w:szCs w:val="21"/>
              </w:rPr>
              <w:t>引种繁殖或新购实验动物需来源于有生产许可证的单位，外单位赠送需提供祖代实验动物相关合格证材料及实验动物使用许可证，违规扣6分。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Pr>
          <w:p>
            <w:pPr>
              <w:jc w:val="center"/>
            </w:pPr>
            <w:r>
              <w:rPr>
                <w:rFonts w:hint="eastAsia"/>
              </w:rPr>
              <w:t>二、仪器设备使用</w:t>
            </w:r>
          </w:p>
        </w:tc>
        <w:tc>
          <w:tcPr>
            <w:tcW w:w="8291" w:type="dxa"/>
          </w:tcPr>
          <w:p>
            <w:pPr>
              <w:numPr>
                <w:ilvl w:val="0"/>
                <w:numId w:val="1"/>
              </w:numPr>
              <w:spacing w:line="360" w:lineRule="auto"/>
              <w:rPr>
                <w:rFonts w:ascii="宋体" w:hAnsi="宋体" w:eastAsia="宋体" w:cs="宋体"/>
                <w:szCs w:val="21"/>
              </w:rPr>
            </w:pPr>
            <w:r>
              <w:rPr>
                <w:rFonts w:hint="eastAsia" w:ascii="宋体" w:hAnsi="宋体" w:eastAsia="宋体" w:cs="宋体"/>
                <w:szCs w:val="21"/>
              </w:rPr>
              <w:t>未经允许不得随意挪动本科室仪器位置，违规扣6分。</w:t>
            </w:r>
          </w:p>
          <w:p>
            <w:pPr>
              <w:numPr>
                <w:ilvl w:val="0"/>
                <w:numId w:val="1"/>
              </w:numPr>
              <w:spacing w:line="360" w:lineRule="auto"/>
              <w:rPr>
                <w:rFonts w:ascii="宋体" w:hAnsi="宋体" w:eastAsia="宋体" w:cs="宋体"/>
                <w:szCs w:val="21"/>
              </w:rPr>
            </w:pPr>
            <w:r>
              <w:rPr>
                <w:rFonts w:hint="eastAsia" w:ascii="宋体" w:hAnsi="宋体" w:eastAsia="宋体" w:cs="宋体"/>
                <w:szCs w:val="21"/>
              </w:rPr>
              <w:t>未经允许不得私自携带仪器进入本科室，违规扣6分。禁止将本科室仪器带出本科室，违规扣12分。</w:t>
            </w:r>
          </w:p>
          <w:p>
            <w:pPr>
              <w:numPr>
                <w:ilvl w:val="0"/>
                <w:numId w:val="1"/>
              </w:numPr>
              <w:spacing w:line="360" w:lineRule="auto"/>
              <w:rPr>
                <w:rFonts w:ascii="宋体" w:hAnsi="宋体" w:eastAsia="宋体" w:cs="宋体"/>
                <w:szCs w:val="21"/>
              </w:rPr>
            </w:pPr>
            <w:r>
              <w:rPr>
                <w:rFonts w:hint="eastAsia" w:ascii="宋体" w:hAnsi="宋体" w:eastAsia="宋体" w:cs="宋体"/>
                <w:szCs w:val="21"/>
              </w:rPr>
              <w:t>为保证实验室安全，严禁私自使用高压蒸汽灭菌锅，高温烤箱，超声清洗仪，违规扣12分。因组织切片修复需使用小型高压锅进行操作，必须征得管理人员同意后在指定位置进行，使用时必须有相关人员在场，违规扣3分。</w:t>
            </w:r>
          </w:p>
          <w:p>
            <w:pPr>
              <w:numPr>
                <w:ilvl w:val="0"/>
                <w:numId w:val="1"/>
              </w:numPr>
              <w:spacing w:line="360" w:lineRule="auto"/>
              <w:rPr>
                <w:rFonts w:ascii="宋体" w:hAnsi="宋体" w:eastAsia="宋体" w:cs="宋体"/>
                <w:szCs w:val="21"/>
              </w:rPr>
            </w:pPr>
            <w:r>
              <w:rPr>
                <w:rFonts w:hint="eastAsia" w:ascii="宋体" w:hAnsi="宋体" w:eastAsia="宋体" w:cs="宋体"/>
                <w:szCs w:val="21"/>
              </w:rPr>
              <w:t>水浴锅，金属浴，PCR仪，磁力搅拌器禁止过夜使用，违规扣6分。</w:t>
            </w:r>
          </w:p>
          <w:p>
            <w:pPr>
              <w:numPr>
                <w:ilvl w:val="0"/>
                <w:numId w:val="1"/>
              </w:numPr>
              <w:spacing w:line="360" w:lineRule="auto"/>
              <w:rPr>
                <w:rFonts w:ascii="宋体" w:hAnsi="宋体" w:eastAsia="宋体" w:cs="宋体"/>
                <w:szCs w:val="21"/>
              </w:rPr>
            </w:pPr>
            <w:r>
              <w:rPr>
                <w:rFonts w:hint="eastAsia" w:ascii="宋体" w:hAnsi="宋体" w:eastAsia="宋体" w:cs="宋体"/>
                <w:szCs w:val="21"/>
              </w:rPr>
              <w:t>为杜绝实验室火灾隐患，生化平台洗涤室设有烤片专用恒温烘箱，工作时间内预约使用，并根据需求由工作人员进行调整。严禁私自更改各平台恒温烘箱和细胞平台水浴锅温度设置（其余平台水浴锅温度设置不得超过温度上限），违规扣6分。</w:t>
            </w:r>
          </w:p>
          <w:p>
            <w:pPr>
              <w:numPr>
                <w:ilvl w:val="0"/>
                <w:numId w:val="1"/>
              </w:numPr>
              <w:spacing w:line="360" w:lineRule="auto"/>
              <w:rPr>
                <w:rFonts w:ascii="宋体" w:hAnsi="宋体" w:eastAsia="宋体" w:cs="宋体"/>
                <w:color w:val="auto"/>
                <w:szCs w:val="21"/>
              </w:rPr>
            </w:pPr>
            <w:bookmarkStart w:id="1" w:name="_Hlk65137321"/>
            <w:r>
              <w:rPr>
                <w:rFonts w:hint="eastAsia" w:ascii="宋体" w:hAnsi="宋体" w:eastAsia="宋体" w:cs="宋体"/>
                <w:color w:val="auto"/>
                <w:szCs w:val="21"/>
              </w:rPr>
              <w:t>温控摇床（低温摇床除外）过夜使用，必须注明使用人、使用日期和时间段，使用时间不能超过72h，设置温度范围不超过50℃，未按规定执行的，扣6分。</w:t>
            </w:r>
          </w:p>
          <w:bookmarkEnd w:id="1"/>
          <w:p>
            <w:pPr>
              <w:numPr>
                <w:ilvl w:val="0"/>
                <w:numId w:val="1"/>
              </w:numPr>
              <w:spacing w:line="360" w:lineRule="auto"/>
              <w:rPr>
                <w:rFonts w:ascii="宋体" w:hAnsi="宋体" w:eastAsia="宋体" w:cs="宋体"/>
                <w:szCs w:val="21"/>
              </w:rPr>
            </w:pPr>
            <w:r>
              <w:rPr>
                <w:rFonts w:hint="eastAsia" w:ascii="宋体" w:hAnsi="宋体" w:eastAsia="宋体" w:cs="宋体"/>
                <w:szCs w:val="21"/>
              </w:rPr>
              <w:t>显微镜使用后10min内应关闭明场光源，违规扣3分。</w:t>
            </w:r>
          </w:p>
          <w:p>
            <w:pPr>
              <w:numPr>
                <w:ilvl w:val="0"/>
                <w:numId w:val="1"/>
              </w:numPr>
              <w:spacing w:line="360" w:lineRule="auto"/>
              <w:rPr>
                <w:rFonts w:ascii="宋体" w:hAnsi="宋体" w:eastAsia="宋体" w:cs="宋体"/>
                <w:szCs w:val="21"/>
              </w:rPr>
            </w:pPr>
            <w:r>
              <w:rPr>
                <w:rFonts w:hint="eastAsia" w:ascii="宋体" w:hAnsi="宋体" w:eastAsia="宋体" w:cs="宋体"/>
                <w:szCs w:val="21"/>
              </w:rPr>
              <w:t>配有使用登记本的仪器在使用后应填写使用记录，违规扣3分。</w:t>
            </w:r>
          </w:p>
          <w:p>
            <w:pPr>
              <w:numPr>
                <w:ilvl w:val="0"/>
                <w:numId w:val="1"/>
              </w:numPr>
              <w:spacing w:line="360" w:lineRule="auto"/>
              <w:rPr>
                <w:rFonts w:ascii="宋体" w:hAnsi="宋体" w:eastAsia="宋体" w:cs="宋体"/>
                <w:szCs w:val="21"/>
              </w:rPr>
            </w:pPr>
            <w:r>
              <w:rPr>
                <w:rFonts w:hint="eastAsia" w:ascii="宋体" w:hAnsi="宋体" w:eastAsia="宋体" w:cs="宋体"/>
                <w:szCs w:val="21"/>
              </w:rPr>
              <w:t>未按仪器操作说明使用仪器，导致仪器轻微故障（本科设备管理员可修复）扣2分，严重故障（需由设备科人员或其余专业人员维修）扣6分。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Pr>
          <w:p>
            <w:pPr>
              <w:jc w:val="left"/>
            </w:pPr>
            <w:r>
              <w:rPr>
                <w:rFonts w:hint="eastAsia"/>
              </w:rPr>
              <w:t>三、实验废弃物处理</w:t>
            </w:r>
          </w:p>
        </w:tc>
        <w:tc>
          <w:tcPr>
            <w:tcW w:w="8291" w:type="dxa"/>
          </w:tcPr>
          <w:p>
            <w:pPr>
              <w:numPr>
                <w:ilvl w:val="0"/>
                <w:numId w:val="1"/>
              </w:numPr>
              <w:spacing w:line="360" w:lineRule="auto"/>
              <w:rPr>
                <w:rFonts w:ascii="宋体" w:hAnsi="宋体" w:eastAsia="宋体" w:cs="宋体"/>
                <w:szCs w:val="21"/>
              </w:rPr>
            </w:pPr>
            <w:r>
              <w:rPr>
                <w:rFonts w:hint="eastAsia" w:ascii="宋体" w:hAnsi="宋体" w:eastAsia="宋体" w:cs="宋体"/>
                <w:szCs w:val="21"/>
              </w:rPr>
              <w:t>为保障实验室环境清洁和研究人员身体健康，实验室废弃物应分类收集。实验固体废弃物应放入实验室黄色垃圾袋中，生活垃圾放入非实验区黑色垃圾袋中，严禁将实验固体废弃物和生活垃圾混放，违规扣3分。</w:t>
            </w:r>
          </w:p>
          <w:p>
            <w:pPr>
              <w:numPr>
                <w:ilvl w:val="0"/>
                <w:numId w:val="1"/>
              </w:numPr>
              <w:spacing w:line="360" w:lineRule="auto"/>
              <w:rPr>
                <w:rFonts w:ascii="宋体" w:hAnsi="宋体" w:eastAsia="宋体" w:cs="宋体"/>
                <w:szCs w:val="21"/>
              </w:rPr>
            </w:pPr>
            <w:r>
              <w:rPr>
                <w:rFonts w:hint="eastAsia" w:ascii="宋体" w:hAnsi="宋体" w:eastAsia="宋体" w:cs="宋体"/>
                <w:szCs w:val="21"/>
              </w:rPr>
              <w:t>实验中产生的废液应在实验结束后将其收集于各平台指定的废液（有机试剂，电泳液，电转液，病毒转染液等）暂存桶中，严禁将废液直接倒入下水道，违规扣3分。</w:t>
            </w:r>
          </w:p>
          <w:p>
            <w:pPr>
              <w:numPr>
                <w:ilvl w:val="0"/>
                <w:numId w:val="1"/>
              </w:numPr>
              <w:spacing w:line="360" w:lineRule="auto"/>
              <w:rPr>
                <w:rFonts w:ascii="宋体" w:hAnsi="宋体" w:eastAsia="宋体" w:cs="宋体"/>
                <w:szCs w:val="21"/>
              </w:rPr>
            </w:pPr>
            <w:r>
              <w:rPr>
                <w:rFonts w:hint="eastAsia" w:ascii="宋体" w:hAnsi="宋体" w:eastAsia="宋体" w:cs="宋体"/>
                <w:szCs w:val="21"/>
              </w:rPr>
              <w:t>针头、刀片等利器废弃物应放入各平台指定利器盒中，违规扣3分。</w:t>
            </w:r>
          </w:p>
          <w:p>
            <w:pPr>
              <w:numPr>
                <w:ilvl w:val="0"/>
                <w:numId w:val="1"/>
              </w:numPr>
              <w:spacing w:line="360" w:lineRule="auto"/>
              <w:rPr>
                <w:rFonts w:ascii="宋体" w:hAnsi="宋体" w:eastAsia="宋体" w:cs="宋体"/>
                <w:szCs w:val="21"/>
              </w:rPr>
            </w:pPr>
            <w:r>
              <w:rPr>
                <w:rFonts w:hint="eastAsia" w:ascii="宋体" w:hAnsi="宋体" w:eastAsia="宋体" w:cs="宋体"/>
                <w:szCs w:val="21"/>
              </w:rPr>
              <w:t>动物尸体及动物残肢应放入指定冰柜，违规扣3分。</w:t>
            </w:r>
          </w:p>
          <w:p>
            <w:pPr>
              <w:numPr>
                <w:ilvl w:val="0"/>
                <w:numId w:val="1"/>
              </w:numPr>
              <w:spacing w:line="360" w:lineRule="auto"/>
              <w:rPr>
                <w:rFonts w:ascii="宋体" w:hAnsi="宋体" w:eastAsia="宋体" w:cs="宋体"/>
                <w:szCs w:val="21"/>
              </w:rPr>
            </w:pPr>
            <w:r>
              <w:rPr>
                <w:rFonts w:hint="eastAsia" w:ascii="宋体" w:hAnsi="宋体" w:eastAsia="宋体" w:cs="宋体"/>
                <w:szCs w:val="21"/>
              </w:rPr>
              <w:t>废弃动物应处死后放入指定冰柜，直接将未处死的实验动物放入冰柜视为严重违反动物伦理，扣6分。</w:t>
            </w:r>
          </w:p>
          <w:p>
            <w:pPr>
              <w:numPr>
                <w:ilvl w:val="0"/>
                <w:numId w:val="1"/>
              </w:numPr>
              <w:spacing w:line="360" w:lineRule="auto"/>
              <w:rPr>
                <w:rFonts w:ascii="宋体" w:hAnsi="宋体" w:eastAsia="宋体" w:cs="宋体"/>
                <w:szCs w:val="21"/>
              </w:rPr>
            </w:pPr>
            <w:r>
              <w:rPr>
                <w:rFonts w:hint="eastAsia" w:ascii="宋体" w:hAnsi="宋体" w:eastAsia="宋体" w:cs="宋体"/>
                <w:szCs w:val="21"/>
              </w:rPr>
              <w:t>微生物废弃物应放入实验室一楼物流室（洗涤室对面）由洗涤室工勤人员进行高压灭菌处理，违规扣6分。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Pr>
          <w:p>
            <w:pPr>
              <w:spacing w:line="360" w:lineRule="auto"/>
              <w:rPr>
                <w:rFonts w:ascii="宋体" w:hAnsi="宋体" w:eastAsia="宋体" w:cs="宋体"/>
                <w:szCs w:val="21"/>
              </w:rPr>
            </w:pPr>
            <w:r>
              <w:rPr>
                <w:rFonts w:hint="eastAsia" w:ascii="宋体" w:hAnsi="宋体" w:eastAsia="宋体" w:cs="宋体"/>
                <w:szCs w:val="21"/>
              </w:rPr>
              <w:t>四、物品存放</w:t>
            </w:r>
          </w:p>
        </w:tc>
        <w:tc>
          <w:tcPr>
            <w:tcW w:w="8291" w:type="dxa"/>
          </w:tcPr>
          <w:p>
            <w:pPr>
              <w:numPr>
                <w:ilvl w:val="0"/>
                <w:numId w:val="1"/>
              </w:numPr>
              <w:spacing w:line="360" w:lineRule="auto"/>
              <w:rPr>
                <w:rFonts w:ascii="宋体" w:hAnsi="宋体" w:eastAsia="宋体" w:cs="宋体"/>
                <w:szCs w:val="21"/>
              </w:rPr>
            </w:pPr>
            <w:r>
              <w:rPr>
                <w:rFonts w:hint="eastAsia" w:ascii="宋体" w:hAnsi="宋体" w:eastAsia="宋体" w:cs="宋体"/>
                <w:szCs w:val="21"/>
              </w:rPr>
              <w:t>为规范危险化学品使用，需使用危险化学品时应统一向我科危险化学品管理员提交申请，按需取用（试剂领取时间为每周二下午，周四上午，本科室可领取的试剂危险化学品见备注2）。禁止携带危险化学品（备注3）进入实验室使用和存放，违规扣6分。</w:t>
            </w:r>
          </w:p>
          <w:p>
            <w:pPr>
              <w:numPr>
                <w:ilvl w:val="0"/>
                <w:numId w:val="1"/>
              </w:numPr>
              <w:spacing w:line="360" w:lineRule="auto"/>
              <w:rPr>
                <w:rFonts w:ascii="宋体" w:hAnsi="宋体" w:eastAsia="宋体" w:cs="宋体"/>
                <w:sz w:val="24"/>
              </w:rPr>
            </w:pPr>
            <w:r>
              <w:rPr>
                <w:rFonts w:hint="eastAsia" w:ascii="宋体" w:hAnsi="宋体" w:eastAsia="宋体" w:cs="宋体"/>
                <w:szCs w:val="21"/>
              </w:rPr>
              <w:t>严禁私自拿取、使用他人实验相关物品，违规扣6分。与实验相关的各种物品（购买的试剂，配制的试剂，耗材）应用中文标注姓名、物品名、配制或购买日期，且摆放整齐，违规扣3分。严禁占用已明确分配他人使用的区域（如冰箱），违规扣3分。</w:t>
            </w:r>
          </w:p>
          <w:p>
            <w:pPr>
              <w:numPr>
                <w:ilvl w:val="0"/>
                <w:numId w:val="1"/>
              </w:numPr>
              <w:spacing w:line="360" w:lineRule="auto"/>
              <w:rPr>
                <w:rFonts w:ascii="宋体" w:hAnsi="宋体" w:eastAsia="宋体" w:cs="宋体"/>
                <w:szCs w:val="21"/>
              </w:rPr>
            </w:pPr>
            <w:r>
              <w:rPr>
                <w:rFonts w:hint="eastAsia" w:ascii="宋体" w:hAnsi="宋体" w:eastAsia="宋体" w:cs="宋体"/>
                <w:color w:val="auto"/>
                <w:szCs w:val="21"/>
              </w:rPr>
              <w:t>为保证实验数据的可追溯性和公用电脑的稳定运行，实验检测原始数据应及时使用格式化的移动存储介质从公用电脑中拷贝保存，使用未格式化的移动存储介质拷贝公用电脑中的数据视为违规，扣3分。公用电脑中数据将根据存储容量由所属平台管理员进行保存和定期清理，实验人员严禁对公用电脑中他人的实验数据进行拷贝、删除、移动和修改等操作，违规扣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Pr>
          <w:p>
            <w:pPr>
              <w:spacing w:line="360" w:lineRule="auto"/>
              <w:rPr>
                <w:rFonts w:ascii="宋体" w:hAnsi="宋体" w:eastAsia="宋体" w:cs="宋体"/>
                <w:szCs w:val="21"/>
              </w:rPr>
            </w:pPr>
            <w:r>
              <w:rPr>
                <w:rFonts w:hint="eastAsia" w:ascii="宋体" w:hAnsi="宋体" w:eastAsia="宋体" w:cs="宋体"/>
                <w:szCs w:val="21"/>
              </w:rPr>
              <w:t>五、公共资源使用</w:t>
            </w:r>
          </w:p>
        </w:tc>
        <w:tc>
          <w:tcPr>
            <w:tcW w:w="8291" w:type="dxa"/>
          </w:tcPr>
          <w:p>
            <w:pPr>
              <w:numPr>
                <w:ilvl w:val="0"/>
                <w:numId w:val="1"/>
              </w:numPr>
              <w:spacing w:line="360" w:lineRule="auto"/>
              <w:rPr>
                <w:color w:val="auto"/>
                <w:szCs w:val="21"/>
              </w:rPr>
            </w:pPr>
            <w:r>
              <w:rPr>
                <w:rFonts w:hint="eastAsia" w:ascii="宋体" w:hAnsi="宋体" w:eastAsia="宋体" w:cs="宋体"/>
                <w:color w:val="auto"/>
                <w:szCs w:val="21"/>
              </w:rPr>
              <w:t>为保障实验室公共资源安全和规范实验室人员管理，未经实验室管理员允许严禁私自带领未办入人员进入实验室进行实验，违规扣3分。经实验室管理员允许后带领未办入人员进入实验室进行实验发生违规行为，按照驾照式管理规定对已办入人员进行相应扣分。</w:t>
            </w:r>
          </w:p>
          <w:p>
            <w:pPr>
              <w:numPr>
                <w:ilvl w:val="0"/>
                <w:numId w:val="1"/>
              </w:numPr>
              <w:spacing w:line="360" w:lineRule="auto"/>
              <w:rPr>
                <w:rFonts w:ascii="宋体" w:hAnsi="宋体" w:eastAsia="宋体" w:cs="宋体"/>
                <w:szCs w:val="21"/>
              </w:rPr>
            </w:pPr>
            <w:r>
              <w:rPr>
                <w:rFonts w:hint="eastAsia" w:ascii="宋体" w:hAnsi="宋体" w:eastAsia="宋体" w:cs="宋体"/>
                <w:szCs w:val="21"/>
              </w:rPr>
              <w:t>未经允许不得私自取用本科室公共物品（容器，耗材，超纯水等）至本科室外的区域使用或将非本科室的物品带入到本科室清洗，违规扣6分。</w:t>
            </w:r>
          </w:p>
          <w:p>
            <w:pPr>
              <w:numPr>
                <w:ilvl w:val="0"/>
                <w:numId w:val="1"/>
              </w:numPr>
              <w:spacing w:line="360" w:lineRule="auto"/>
              <w:rPr>
                <w:rFonts w:ascii="宋体" w:hAnsi="宋体" w:eastAsia="宋体" w:cs="宋体"/>
                <w:szCs w:val="21"/>
              </w:rPr>
            </w:pPr>
            <w:r>
              <w:rPr>
                <w:rFonts w:hint="eastAsia" w:ascii="宋体" w:hAnsi="宋体" w:eastAsia="宋体" w:cs="宋体"/>
                <w:color w:val="auto"/>
                <w:szCs w:val="21"/>
              </w:rPr>
              <w:t>为维护实验资源使用效率，办入平台者应积极开展实验，进入中心主动使用共享门禁系统刷卡。若连续3月未进行实验（每月需至少出勤1次），无出勤记录（根据共享门禁系统统计数据）者，扣6分。连续6月未进行实验（每月需至少出勤1次），无出勤记录（根据共享门禁系统统计数据）者，扣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Pr>
          <w:p>
            <w:pPr>
              <w:spacing w:line="360" w:lineRule="auto"/>
              <w:rPr>
                <w:rFonts w:ascii="宋体" w:hAnsi="宋体" w:eastAsia="宋体" w:cs="宋体"/>
                <w:color w:val="auto"/>
                <w:szCs w:val="21"/>
              </w:rPr>
            </w:pPr>
            <w:r>
              <w:rPr>
                <w:rFonts w:hint="eastAsia" w:ascii="宋体" w:hAnsi="宋体" w:eastAsia="宋体" w:cs="宋体"/>
                <w:color w:val="auto"/>
                <w:szCs w:val="21"/>
              </w:rPr>
              <w:t>六、实验室着装</w:t>
            </w:r>
          </w:p>
        </w:tc>
        <w:tc>
          <w:tcPr>
            <w:tcW w:w="8291" w:type="dxa"/>
          </w:tcPr>
          <w:p>
            <w:pPr>
              <w:pStyle w:val="10"/>
              <w:numPr>
                <w:ilvl w:val="0"/>
                <w:numId w:val="1"/>
              </w:numPr>
              <w:spacing w:line="360" w:lineRule="auto"/>
              <w:ind w:firstLineChars="0"/>
              <w:rPr>
                <w:rFonts w:ascii="宋体" w:hAnsi="宋体" w:eastAsia="宋体" w:cs="宋体"/>
                <w:color w:val="auto"/>
                <w:sz w:val="24"/>
                <w:u w:val="single"/>
              </w:rPr>
            </w:pPr>
            <w:r>
              <w:rPr>
                <w:rFonts w:hint="eastAsia" w:ascii="宋体" w:hAnsi="宋体" w:eastAsia="宋体" w:cs="宋体"/>
                <w:color w:val="auto"/>
                <w:szCs w:val="21"/>
              </w:rPr>
              <w:t>为保证实验人员人身安全和实验室秩序，在实验区进行实验必须穿实验服（细胞室穿专用蓝大褂，其余实验区穿白大褂），严禁穿实验服进入非实验区（会议室，学习室，办公室，</w:t>
            </w:r>
            <w:r>
              <w:rPr>
                <w:rFonts w:hint="eastAsia" w:ascii="宋体" w:hAnsi="宋体" w:eastAsia="宋体" w:cs="宋体"/>
                <w:color w:val="auto"/>
                <w:szCs w:val="21"/>
              </w:rPr>
              <w:t>值班室等区域，走廊，过道除外），违规扣2分。</w:t>
            </w:r>
          </w:p>
          <w:p>
            <w:pPr>
              <w:numPr>
                <w:ilvl w:val="0"/>
                <w:numId w:val="1"/>
              </w:numPr>
              <w:spacing w:line="360" w:lineRule="auto"/>
              <w:rPr>
                <w:rFonts w:ascii="宋体" w:hAnsi="宋体" w:eastAsia="宋体" w:cs="宋体"/>
                <w:color w:val="auto"/>
                <w:szCs w:val="21"/>
              </w:rPr>
            </w:pPr>
            <w:r>
              <w:rPr>
                <w:rFonts w:hint="eastAsia" w:ascii="宋体" w:hAnsi="宋体" w:eastAsia="宋体" w:cs="宋体"/>
                <w:color w:val="auto"/>
                <w:szCs w:val="21"/>
              </w:rPr>
              <w:t>为防止交叉污染，严禁将在实验区使用过的手套带入非实验区，违规扣</w:t>
            </w:r>
            <w:r>
              <w:rPr>
                <w:rFonts w:ascii="宋体" w:hAnsi="宋体" w:eastAsia="宋体" w:cs="宋体"/>
                <w:color w:val="auto"/>
                <w:szCs w:val="21"/>
              </w:rPr>
              <w:t>3</w:t>
            </w:r>
            <w:r>
              <w:rPr>
                <w:rFonts w:hint="eastAsia" w:ascii="宋体" w:hAnsi="宋体" w:eastAsia="宋体" w:cs="宋体"/>
                <w:color w:val="auto"/>
                <w:szCs w:val="21"/>
              </w:rPr>
              <w:t>分。严禁戴手套触碰非实验区及走廊，过道内的电器和门窗等各类开关和把手，违规扣3分。在实验区进行涉及有毒，有害试剂或有生物危害物品（按照本中心生物安全制度规定必须在P</w:t>
            </w:r>
            <w:r>
              <w:rPr>
                <w:rFonts w:ascii="宋体" w:hAnsi="宋体" w:eastAsia="宋体" w:cs="宋体"/>
                <w:color w:val="auto"/>
                <w:szCs w:val="21"/>
              </w:rPr>
              <w:t>2</w:t>
            </w:r>
            <w:r>
              <w:rPr>
                <w:rFonts w:hint="eastAsia" w:ascii="宋体" w:hAnsi="宋体" w:eastAsia="宋体" w:cs="宋体"/>
                <w:color w:val="auto"/>
                <w:szCs w:val="21"/>
              </w:rPr>
              <w:t>及以上的生物安全实验室操作的微生物材料）的实验操作后，必须更换新手套，未更换手套视为违规，扣</w:t>
            </w:r>
            <w:r>
              <w:rPr>
                <w:rFonts w:ascii="宋体" w:hAnsi="宋体" w:eastAsia="宋体" w:cs="宋体"/>
                <w:color w:val="auto"/>
                <w:szCs w:val="21"/>
              </w:rPr>
              <w:t>3</w:t>
            </w:r>
            <w:r>
              <w:rPr>
                <w:rFonts w:hint="eastAsia" w:ascii="宋体" w:hAnsi="宋体" w:eastAsia="宋体" w:cs="宋体"/>
                <w:color w:val="auto"/>
                <w:szCs w:val="21"/>
              </w:rPr>
              <w:t>分。使用A类设备必须更换新手套，违规扣</w:t>
            </w:r>
            <w:r>
              <w:rPr>
                <w:rFonts w:ascii="宋体" w:hAnsi="宋体" w:eastAsia="宋体" w:cs="宋体"/>
                <w:color w:val="auto"/>
                <w:szCs w:val="21"/>
              </w:rPr>
              <w:t>4</w:t>
            </w:r>
            <w:r>
              <w:rPr>
                <w:rFonts w:hint="eastAsia" w:ascii="宋体" w:hAnsi="宋体" w:eastAsia="宋体" w:cs="宋体"/>
                <w:color w:val="auto"/>
                <w:szCs w:val="21"/>
              </w:rPr>
              <w:t>分。</w:t>
            </w:r>
          </w:p>
          <w:p>
            <w:pPr>
              <w:numPr>
                <w:ilvl w:val="0"/>
                <w:numId w:val="1"/>
              </w:numPr>
              <w:spacing w:line="360" w:lineRule="auto"/>
              <w:rPr>
                <w:rFonts w:ascii="宋体" w:hAnsi="宋体" w:eastAsia="宋体" w:cs="宋体"/>
                <w:color w:val="auto"/>
                <w:szCs w:val="21"/>
              </w:rPr>
            </w:pPr>
            <w:r>
              <w:rPr>
                <w:rFonts w:hint="eastAsia" w:ascii="宋体" w:hAnsi="宋体" w:eastAsia="宋体" w:cs="宋体"/>
                <w:color w:val="auto"/>
                <w:szCs w:val="21"/>
              </w:rPr>
              <w:t>为防止非授权人员进入实验室违规操作，实验室将为实验人员定制两块胸牌，分别在细胞平台和其他实验平台使用，进入实验室必须佩戴定制的胸牌，未佩戴胸牌视为违规，扣3分。</w:t>
            </w:r>
          </w:p>
          <w:p>
            <w:pPr>
              <w:numPr>
                <w:ilvl w:val="0"/>
                <w:numId w:val="1"/>
              </w:numPr>
              <w:spacing w:line="360" w:lineRule="auto"/>
              <w:rPr>
                <w:rFonts w:ascii="宋体" w:hAnsi="宋体" w:eastAsia="宋体" w:cs="宋体"/>
                <w:color w:val="auto"/>
                <w:szCs w:val="21"/>
              </w:rPr>
            </w:pPr>
            <w:r>
              <w:rPr>
                <w:rFonts w:hint="eastAsia" w:ascii="宋体" w:hAnsi="宋体" w:eastAsia="宋体" w:cs="宋体"/>
                <w:color w:val="auto"/>
                <w:szCs w:val="21"/>
              </w:rPr>
              <w:t>进入SPF级小鼠实验区需更换隔离衣或蓝色实验服（更衣柜备有）和拖鞋；进入清洁级大鼠实验区需穿白大褂和鞋套，违规扣2分。</w:t>
            </w:r>
          </w:p>
          <w:p>
            <w:pPr>
              <w:numPr>
                <w:ilvl w:val="0"/>
                <w:numId w:val="1"/>
              </w:numPr>
              <w:spacing w:line="360" w:lineRule="auto"/>
              <w:rPr>
                <w:rFonts w:ascii="宋体" w:hAnsi="宋体" w:eastAsia="宋体" w:cs="宋体"/>
                <w:color w:val="auto"/>
                <w:szCs w:val="21"/>
              </w:rPr>
            </w:pPr>
            <w:r>
              <w:rPr>
                <w:rFonts w:hint="eastAsia" w:ascii="宋体" w:hAnsi="宋体" w:eastAsia="宋体" w:cs="宋体"/>
                <w:color w:val="auto"/>
                <w:szCs w:val="21"/>
              </w:rPr>
              <w:t>进入细胞平台应更换拖鞋，不得将拖鞋穿出细胞平台区域，违规2分。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2" w:hRule="atLeast"/>
        </w:trPr>
        <w:tc>
          <w:tcPr>
            <w:tcW w:w="1500" w:type="dxa"/>
          </w:tcPr>
          <w:p>
            <w:pPr>
              <w:spacing w:line="360" w:lineRule="auto"/>
              <w:rPr>
                <w:rFonts w:ascii="宋体" w:hAnsi="宋体" w:eastAsia="宋体" w:cs="宋体"/>
                <w:szCs w:val="21"/>
              </w:rPr>
            </w:pPr>
            <w:r>
              <w:rPr>
                <w:rFonts w:hint="eastAsia" w:ascii="宋体" w:hAnsi="宋体" w:eastAsia="宋体" w:cs="宋体"/>
                <w:szCs w:val="21"/>
              </w:rPr>
              <w:t>七、公共秩序</w:t>
            </w:r>
          </w:p>
        </w:tc>
        <w:tc>
          <w:tcPr>
            <w:tcW w:w="8291" w:type="dxa"/>
          </w:tcPr>
          <w:p>
            <w:pPr>
              <w:numPr>
                <w:ilvl w:val="0"/>
                <w:numId w:val="1"/>
              </w:numPr>
              <w:spacing w:line="360" w:lineRule="auto"/>
              <w:rPr>
                <w:rFonts w:ascii="宋体" w:hAnsi="宋体" w:eastAsia="宋体" w:cs="宋体"/>
                <w:szCs w:val="21"/>
              </w:rPr>
            </w:pPr>
            <w:r>
              <w:rPr>
                <w:rFonts w:hint="eastAsia" w:ascii="宋体" w:hAnsi="宋体" w:eastAsia="宋体" w:cs="宋体"/>
                <w:szCs w:val="21"/>
              </w:rPr>
              <w:t>为保障细胞平台洁净环境和规范人员管理，细胞平台应从实验室二楼主通道进出，非特殊情况不得从消防通道以及电梯进出细胞室，违规扣3分。</w:t>
            </w:r>
          </w:p>
          <w:p>
            <w:pPr>
              <w:numPr>
                <w:ilvl w:val="0"/>
                <w:numId w:val="1"/>
              </w:numPr>
              <w:spacing w:line="360" w:lineRule="auto"/>
              <w:rPr>
                <w:rFonts w:ascii="宋体" w:hAnsi="宋体" w:eastAsia="宋体" w:cs="宋体"/>
                <w:szCs w:val="21"/>
              </w:rPr>
            </w:pPr>
            <w:r>
              <w:rPr>
                <w:rFonts w:hint="eastAsia" w:ascii="宋体" w:hAnsi="宋体" w:eastAsia="宋体" w:cs="宋体"/>
                <w:szCs w:val="21"/>
              </w:rPr>
              <w:t>为防止污染，保证层流室洁净环境，进出层流室需随手关门，未关门视为违规，扣 2 分。</w:t>
            </w:r>
            <w:bookmarkStart w:id="2" w:name="_GoBack"/>
            <w:bookmarkEnd w:id="2"/>
          </w:p>
          <w:p>
            <w:pPr>
              <w:numPr>
                <w:ilvl w:val="0"/>
                <w:numId w:val="1"/>
              </w:numPr>
              <w:spacing w:line="360" w:lineRule="auto"/>
              <w:rPr>
                <w:rFonts w:ascii="宋体" w:hAnsi="宋体" w:eastAsia="宋体" w:cs="宋体"/>
                <w:szCs w:val="21"/>
              </w:rPr>
            </w:pPr>
            <w:r>
              <w:rPr>
                <w:rFonts w:hint="eastAsia" w:ascii="宋体" w:hAnsi="宋体" w:eastAsia="宋体" w:cs="宋体"/>
                <w:szCs w:val="21"/>
              </w:rPr>
              <w:t>实验室各实验区禁止带入食物、饮料等食品，禁止将实验物品带入非实验区，违规扣3分。</w:t>
            </w:r>
          </w:p>
          <w:p>
            <w:pPr>
              <w:numPr>
                <w:ilvl w:val="0"/>
                <w:numId w:val="1"/>
              </w:numPr>
              <w:spacing w:line="360" w:lineRule="auto"/>
              <w:rPr>
                <w:rFonts w:ascii="宋体" w:hAnsi="宋体" w:eastAsia="宋体" w:cs="宋体"/>
                <w:szCs w:val="21"/>
              </w:rPr>
            </w:pPr>
            <w:r>
              <w:rPr>
                <w:rFonts w:hint="eastAsia" w:ascii="宋体" w:hAnsi="宋体" w:eastAsia="宋体" w:cs="宋体"/>
                <w:szCs w:val="21"/>
              </w:rPr>
              <w:t>实验服应放置在个人物品柜、实验间内，为保证实验服清洁，建议定期换洗实验服，不得将实验服放置在非实验区，违规扣3分。</w:t>
            </w:r>
          </w:p>
          <w:p>
            <w:pPr>
              <w:numPr>
                <w:ilvl w:val="0"/>
                <w:numId w:val="1"/>
              </w:numPr>
              <w:spacing w:line="360" w:lineRule="auto"/>
              <w:rPr>
                <w:rFonts w:ascii="宋体" w:hAnsi="宋体" w:eastAsia="宋体" w:cs="宋体"/>
                <w:szCs w:val="21"/>
              </w:rPr>
            </w:pPr>
            <w:r>
              <w:rPr>
                <w:rFonts w:hint="eastAsia" w:ascii="宋体" w:hAnsi="宋体" w:eastAsia="宋体" w:cs="宋体"/>
                <w:szCs w:val="21"/>
              </w:rPr>
              <w:t>为维护公共区域（如会议室、学习室等）环境卫生、整洁，垃圾应及时清理、扔进垃圾桶，不得随意丢弃，违规扣3分。公共区域内抽烟、不冲洗厕所、乱扔厕纸等严重违规行为扣6分。</w:t>
            </w:r>
          </w:p>
        </w:tc>
      </w:tr>
    </w:tbl>
    <w:p>
      <w:pPr>
        <w:spacing w:line="360" w:lineRule="auto"/>
        <w:ind w:leftChars="-202" w:hanging="424" w:hangingChars="202"/>
        <w:rPr>
          <w:rFonts w:ascii="宋体" w:hAnsi="宋体" w:eastAsia="宋体" w:cs="宋体"/>
          <w:szCs w:val="21"/>
        </w:rPr>
      </w:pPr>
    </w:p>
    <w:p>
      <w:pPr>
        <w:spacing w:line="360" w:lineRule="auto"/>
        <w:ind w:left="60" w:leftChars="-202" w:hanging="484" w:hangingChars="202"/>
        <w:rPr>
          <w:rFonts w:ascii="宋体" w:hAnsi="宋体" w:eastAsia="宋体" w:cs="宋体"/>
          <w:sz w:val="24"/>
        </w:rPr>
      </w:pPr>
      <w:r>
        <w:rPr>
          <w:rFonts w:hint="eastAsia" w:ascii="宋体" w:hAnsi="宋体" w:eastAsia="宋体" w:cs="宋体"/>
          <w:sz w:val="24"/>
        </w:rPr>
        <w:t>备注：</w:t>
      </w:r>
    </w:p>
    <w:p>
      <w:pPr>
        <w:pStyle w:val="10"/>
        <w:numPr>
          <w:ilvl w:val="0"/>
          <w:numId w:val="2"/>
        </w:numPr>
        <w:spacing w:line="360" w:lineRule="auto"/>
        <w:ind w:hangingChars="175"/>
        <w:rPr>
          <w:rFonts w:ascii="宋体" w:hAnsi="宋体" w:eastAsia="宋体" w:cs="宋体"/>
          <w:sz w:val="24"/>
        </w:rPr>
      </w:pPr>
      <w:r>
        <w:rPr>
          <w:rFonts w:hint="eastAsia" w:ascii="宋体" w:hAnsi="宋体" w:eastAsia="宋体" w:cs="宋体"/>
          <w:sz w:val="24"/>
        </w:rPr>
        <w:t>生物安全等级</w:t>
      </w:r>
      <w:r>
        <w:rPr>
          <w:rFonts w:ascii="宋体" w:hAnsi="宋体" w:eastAsia="宋体" w:cs="宋体"/>
          <w:sz w:val="24"/>
        </w:rPr>
        <w:t>2级微生物：</w:t>
      </w:r>
      <w:r>
        <w:rPr>
          <w:rFonts w:hint="eastAsia" w:ascii="宋体" w:hAnsi="宋体" w:eastAsia="宋体" w:cs="宋体"/>
          <w:sz w:val="24"/>
        </w:rPr>
        <w:t>能够引起人或动物疾病，但一般情况下很少引起严重疾病，并且具有有效的治疗和预防措施的微生物。包括：</w:t>
      </w:r>
    </w:p>
    <w:p>
      <w:pPr>
        <w:pStyle w:val="10"/>
        <w:spacing w:line="360" w:lineRule="auto"/>
        <w:ind w:left="420" w:leftChars="200" w:firstLine="0" w:firstLineChars="0"/>
        <w:rPr>
          <w:rFonts w:ascii="宋体" w:hAnsi="宋体" w:eastAsia="宋体" w:cs="宋体"/>
          <w:sz w:val="24"/>
        </w:rPr>
      </w:pPr>
      <w:r>
        <w:rPr>
          <w:rFonts w:hint="eastAsia" w:ascii="宋体" w:hAnsi="宋体" w:eastAsia="宋体" w:cs="宋体"/>
          <w:sz w:val="24"/>
        </w:rPr>
        <w:t>病毒：急性出血性结膜炎病毒，腺病毒，腺病毒伴随病毒，星状病毒，布尼亚病毒，杯状病毒等</w:t>
      </w:r>
      <w:r>
        <w:rPr>
          <w:rFonts w:ascii="宋体" w:hAnsi="宋体" w:eastAsia="宋体" w:cs="宋体"/>
          <w:sz w:val="24"/>
        </w:rPr>
        <w:t>81种。</w:t>
      </w:r>
    </w:p>
    <w:p>
      <w:pPr>
        <w:pStyle w:val="10"/>
        <w:spacing w:line="360" w:lineRule="auto"/>
        <w:ind w:left="420" w:leftChars="200" w:firstLine="0" w:firstLineChars="0"/>
        <w:rPr>
          <w:rFonts w:ascii="宋体" w:hAnsi="宋体" w:eastAsia="宋体" w:cs="宋体"/>
          <w:sz w:val="24"/>
        </w:rPr>
      </w:pPr>
      <w:r>
        <w:rPr>
          <w:rFonts w:hint="eastAsia" w:ascii="宋体" w:hAnsi="宋体" w:eastAsia="宋体" w:cs="宋体"/>
          <w:sz w:val="24"/>
        </w:rPr>
        <w:t>细菌、放线菌、衣原体、支原体、立克次体、螺旋体：金黄色葡萄球菌，马杜拉放线菌，肺炎支原体，沙眼衣原体，人粒细胞埃立克体，达氏疏螺旋体等</w:t>
      </w:r>
      <w:r>
        <w:rPr>
          <w:rFonts w:ascii="宋体" w:hAnsi="宋体" w:eastAsia="宋体" w:cs="宋体"/>
          <w:sz w:val="24"/>
        </w:rPr>
        <w:t>145种。</w:t>
      </w:r>
    </w:p>
    <w:p>
      <w:pPr>
        <w:pStyle w:val="10"/>
        <w:spacing w:line="360" w:lineRule="auto"/>
        <w:ind w:left="420" w:leftChars="200" w:firstLine="0" w:firstLineChars="0"/>
        <w:rPr>
          <w:rFonts w:ascii="宋体" w:hAnsi="宋体" w:eastAsia="宋体" w:cs="宋体"/>
          <w:sz w:val="24"/>
        </w:rPr>
      </w:pPr>
      <w:r>
        <w:rPr>
          <w:rFonts w:hint="eastAsia" w:ascii="宋体" w:hAnsi="宋体" w:eastAsia="宋体" w:cs="宋体"/>
          <w:sz w:val="24"/>
        </w:rPr>
        <w:t>真菌：伞枝梨头霉，交链孢霉属，节菱孢霉属，黄曲霉，烟曲霉，白假丝酵母菌等</w:t>
      </w:r>
      <w:r>
        <w:rPr>
          <w:rFonts w:ascii="宋体" w:hAnsi="宋体" w:eastAsia="宋体" w:cs="宋体"/>
          <w:sz w:val="24"/>
        </w:rPr>
        <w:t>55种。</w:t>
      </w:r>
      <w:r>
        <w:rPr>
          <w:rFonts w:hint="eastAsia" w:ascii="宋体" w:hAnsi="宋体" w:eastAsia="宋体" w:cs="宋体"/>
          <w:sz w:val="24"/>
        </w:rPr>
        <w:t>（摘自国家卫生部制定的《人间传染的病原微生物名录》）</w:t>
      </w:r>
    </w:p>
    <w:p>
      <w:pPr>
        <w:pStyle w:val="10"/>
        <w:numPr>
          <w:ilvl w:val="0"/>
          <w:numId w:val="2"/>
        </w:numPr>
        <w:spacing w:line="480" w:lineRule="auto"/>
        <w:ind w:firstLineChars="0"/>
        <w:rPr>
          <w:rFonts w:ascii="宋体" w:hAnsi="宋体" w:eastAsia="宋体" w:cs="宋体"/>
          <w:sz w:val="24"/>
        </w:rPr>
      </w:pPr>
      <w:r>
        <w:rPr>
          <w:rFonts w:hint="eastAsia" w:ascii="宋体" w:hAnsi="宋体" w:eastAsia="宋体" w:cs="宋体"/>
          <w:sz w:val="24"/>
        </w:rPr>
        <w:t>本科室可领取的危险化学品：甲醇，无水乙醇，三氯甲烷，丙酮，盐酸，硫酸，二甲苯。</w:t>
      </w:r>
    </w:p>
    <w:p>
      <w:pPr>
        <w:pStyle w:val="10"/>
        <w:numPr>
          <w:ilvl w:val="0"/>
          <w:numId w:val="2"/>
        </w:numPr>
        <w:spacing w:line="360" w:lineRule="auto"/>
        <w:ind w:firstLineChars="0"/>
        <w:rPr>
          <w:rFonts w:ascii="宋体" w:hAnsi="宋体" w:eastAsia="宋体" w:cs="宋体"/>
          <w:sz w:val="24"/>
        </w:rPr>
      </w:pPr>
      <w:r>
        <w:rPr>
          <w:rFonts w:ascii="宋体" w:hAnsi="宋体" w:eastAsia="宋体" w:cs="宋体"/>
          <w:sz w:val="24"/>
        </w:rPr>
        <w:t>医院试剂中心下发的危险化学品</w:t>
      </w:r>
      <w:r>
        <w:rPr>
          <w:rFonts w:hint="eastAsia" w:ascii="宋体" w:hAnsi="宋体" w:eastAsia="宋体" w:cs="宋体"/>
          <w:sz w:val="24"/>
        </w:rPr>
        <w:t>：</w:t>
      </w:r>
    </w:p>
    <w:p>
      <w:pPr>
        <w:spacing w:line="360" w:lineRule="auto"/>
        <w:ind w:left="424" w:leftChars="202"/>
        <w:rPr>
          <w:rFonts w:ascii="宋体" w:hAnsi="宋体" w:eastAsia="宋体" w:cs="宋体"/>
          <w:sz w:val="24"/>
        </w:rPr>
      </w:pPr>
      <w:r>
        <w:rPr>
          <w:rFonts w:hint="eastAsia" w:ascii="宋体" w:hAnsi="宋体" w:eastAsia="宋体" w:cs="宋体"/>
          <w:sz w:val="24"/>
        </w:rPr>
        <w:t>剧毒化学品：三氧化二砷，氰化物（氰化汞，氰化钾，氰化钠），氯化汞，氧化汞，叠氮化钠，苯胂化二氯，</w:t>
      </w:r>
      <w:r>
        <w:rPr>
          <w:rFonts w:ascii="宋体" w:hAnsi="宋体" w:eastAsia="宋体" w:cs="宋体"/>
          <w:sz w:val="24"/>
        </w:rPr>
        <w:t>β-</w:t>
      </w:r>
      <w:r>
        <w:rPr>
          <w:rFonts w:hint="eastAsia" w:ascii="宋体" w:hAnsi="宋体" w:eastAsia="宋体" w:cs="宋体"/>
          <w:sz w:val="24"/>
        </w:rPr>
        <w:t>巯基乙醇</w:t>
      </w:r>
    </w:p>
    <w:p>
      <w:pPr>
        <w:spacing w:line="360" w:lineRule="auto"/>
        <w:ind w:left="422" w:leftChars="201"/>
        <w:rPr>
          <w:rFonts w:ascii="宋体" w:hAnsi="宋体" w:eastAsia="宋体" w:cs="宋体"/>
          <w:sz w:val="24"/>
        </w:rPr>
      </w:pPr>
      <w:r>
        <w:rPr>
          <w:rFonts w:hint="eastAsia" w:ascii="宋体" w:hAnsi="宋体" w:eastAsia="宋体" w:cs="宋体"/>
          <w:sz w:val="24"/>
        </w:rPr>
        <w:t>易制毒化学品：三氯甲烷，乙醚，甲苯，丙酮，高锰酸钾，硫酸，盐酸，苯乙酸</w:t>
      </w:r>
    </w:p>
    <w:p>
      <w:pPr>
        <w:spacing w:line="360" w:lineRule="auto"/>
        <w:ind w:left="422" w:leftChars="201"/>
        <w:rPr>
          <w:rFonts w:ascii="宋体" w:hAnsi="宋体" w:eastAsia="宋体" w:cs="宋体"/>
          <w:sz w:val="24"/>
        </w:rPr>
      </w:pPr>
      <w:r>
        <w:rPr>
          <w:rFonts w:hint="eastAsia" w:ascii="宋体" w:hAnsi="宋体" w:eastAsia="宋体" w:cs="宋体"/>
          <w:sz w:val="24"/>
        </w:rPr>
        <w:t>易爆化学品：叠氮化钠</w:t>
      </w:r>
    </w:p>
    <w:p>
      <w:pPr>
        <w:spacing w:line="360" w:lineRule="auto"/>
        <w:ind w:left="422" w:leftChars="201"/>
        <w:rPr>
          <w:rFonts w:ascii="宋体" w:hAnsi="宋体" w:eastAsia="宋体" w:cs="宋体"/>
          <w:sz w:val="24"/>
        </w:rPr>
      </w:pPr>
      <w:r>
        <w:rPr>
          <w:rFonts w:hint="eastAsia" w:ascii="宋体" w:hAnsi="宋体" w:eastAsia="宋体" w:cs="宋体"/>
          <w:sz w:val="24"/>
        </w:rPr>
        <w:t>易燃化学品：四氢呋喃，二乙胺，正庚烷，正己烷，苯，乙腈，三乙胺，松节油，萘，氢化锂，石油醚，乙酸乙酯，甲醇，无水乙醇，含乙醇制品，正丁醇，异戊醇，多聚甲醛，活性炭</w:t>
      </w:r>
    </w:p>
    <w:p>
      <w:pPr>
        <w:spacing w:line="360" w:lineRule="auto"/>
        <w:ind w:left="422" w:leftChars="201"/>
        <w:rPr>
          <w:rFonts w:ascii="宋体" w:hAnsi="宋体" w:eastAsia="宋体" w:cs="宋体"/>
          <w:sz w:val="24"/>
        </w:rPr>
      </w:pPr>
      <w:r>
        <w:rPr>
          <w:rFonts w:hint="eastAsia" w:ascii="宋体" w:hAnsi="宋体" w:eastAsia="宋体" w:cs="宋体"/>
          <w:sz w:val="24"/>
        </w:rPr>
        <w:t>氧化剂：过氧化氢，硝酸银，重铬酸钾，高氯酸</w:t>
      </w:r>
    </w:p>
    <w:p>
      <w:pPr>
        <w:spacing w:line="360" w:lineRule="auto"/>
        <w:ind w:left="422" w:leftChars="201"/>
        <w:rPr>
          <w:rFonts w:ascii="宋体" w:hAnsi="宋体" w:eastAsia="宋体" w:cs="宋体"/>
          <w:sz w:val="24"/>
        </w:rPr>
      </w:pPr>
      <w:r>
        <w:rPr>
          <w:rFonts w:hint="eastAsia" w:ascii="宋体" w:hAnsi="宋体" w:eastAsia="宋体" w:cs="宋体"/>
          <w:sz w:val="24"/>
        </w:rPr>
        <w:t>腐蚀性化学品：硝酸，高氯酸，三氯化铝，甲酸，三氟乙酸，硫酸氢钠，三氯化铁，氢氧化钠，氢氧化钾，氢氧化锂</w:t>
      </w:r>
    </w:p>
    <w:p>
      <w:pPr>
        <w:spacing w:line="360" w:lineRule="auto"/>
        <w:rPr>
          <w:sz w:val="24"/>
        </w:rPr>
      </w:pPr>
    </w:p>
    <w:p>
      <w:pPr>
        <w:spacing w:line="360" w:lineRule="auto"/>
        <w:ind w:left="422" w:leftChars="201"/>
        <w:rPr>
          <w:rFonts w:ascii="宋体" w:hAnsi="宋体" w:eastAsia="宋体" w:cs="宋体"/>
          <w:szCs w:val="21"/>
        </w:rPr>
      </w:pPr>
    </w:p>
    <w:sectPr>
      <w:footerReference r:id="rId3" w:type="default"/>
      <w:pgSz w:w="11906" w:h="16838"/>
      <w:pgMar w:top="1440" w:right="186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72xka9EAAAACAQAADwAAAAAAAAABACAAAAAiAAAAZHJzL2Rvd25yZXYueG1sUEsB&#10;AhQAFAAAAAgAh07iQDeV+K41AgAAYAQAAA4AAAAAAAAAAQAgAAAAIAEAAGRycy9lMm9Eb2MueG1s&#10;UEsFBgAAAAAGAAYAWQEAAMc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9DE0F0"/>
    <w:multiLevelType w:val="singleLevel"/>
    <w:tmpl w:val="E09DE0F0"/>
    <w:lvl w:ilvl="0" w:tentative="0">
      <w:start w:val="1"/>
      <w:numFmt w:val="decimal"/>
      <w:lvlText w:val="%1."/>
      <w:lvlJc w:val="left"/>
      <w:pPr>
        <w:ind w:left="425" w:hanging="425"/>
      </w:pPr>
      <w:rPr>
        <w:rFonts w:hint="default"/>
        <w:sz w:val="21"/>
        <w:szCs w:val="21"/>
      </w:rPr>
    </w:lvl>
  </w:abstractNum>
  <w:abstractNum w:abstractNumId="1">
    <w:nsid w:val="30C779A6"/>
    <w:multiLevelType w:val="multilevel"/>
    <w:tmpl w:val="30C779A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ZkODkzZjFmMzViOThhMzk2NGVmM2Y1OTQ3ZDNkMTkifQ=="/>
  </w:docVars>
  <w:rsids>
    <w:rsidRoot w:val="006E42BF"/>
    <w:rsid w:val="000053FB"/>
    <w:rsid w:val="00011C87"/>
    <w:rsid w:val="000213F8"/>
    <w:rsid w:val="00045672"/>
    <w:rsid w:val="00046E07"/>
    <w:rsid w:val="0005780C"/>
    <w:rsid w:val="000D288A"/>
    <w:rsid w:val="000D4074"/>
    <w:rsid w:val="000E3FFB"/>
    <w:rsid w:val="0012235C"/>
    <w:rsid w:val="00135769"/>
    <w:rsid w:val="00141E0E"/>
    <w:rsid w:val="00146E91"/>
    <w:rsid w:val="00192F1A"/>
    <w:rsid w:val="001C7B34"/>
    <w:rsid w:val="001D099F"/>
    <w:rsid w:val="001D5C7E"/>
    <w:rsid w:val="001E3AFE"/>
    <w:rsid w:val="001E53DA"/>
    <w:rsid w:val="001F6BC0"/>
    <w:rsid w:val="002157FD"/>
    <w:rsid w:val="00224D97"/>
    <w:rsid w:val="00234544"/>
    <w:rsid w:val="00242243"/>
    <w:rsid w:val="002566AF"/>
    <w:rsid w:val="00274DF0"/>
    <w:rsid w:val="002F055A"/>
    <w:rsid w:val="00312127"/>
    <w:rsid w:val="0034685D"/>
    <w:rsid w:val="00364491"/>
    <w:rsid w:val="003645B1"/>
    <w:rsid w:val="00364B91"/>
    <w:rsid w:val="00370AFE"/>
    <w:rsid w:val="00382BE4"/>
    <w:rsid w:val="003B5F48"/>
    <w:rsid w:val="003C13D8"/>
    <w:rsid w:val="003C2173"/>
    <w:rsid w:val="003F0EB7"/>
    <w:rsid w:val="003F57FC"/>
    <w:rsid w:val="00421FF9"/>
    <w:rsid w:val="0043571D"/>
    <w:rsid w:val="0043604A"/>
    <w:rsid w:val="00450C07"/>
    <w:rsid w:val="004704BC"/>
    <w:rsid w:val="004715D6"/>
    <w:rsid w:val="004A2F69"/>
    <w:rsid w:val="004A743A"/>
    <w:rsid w:val="004B41D3"/>
    <w:rsid w:val="004D5066"/>
    <w:rsid w:val="004E29A2"/>
    <w:rsid w:val="004F3EB5"/>
    <w:rsid w:val="00506834"/>
    <w:rsid w:val="0051136F"/>
    <w:rsid w:val="00544656"/>
    <w:rsid w:val="005611F6"/>
    <w:rsid w:val="005657B7"/>
    <w:rsid w:val="005D5C25"/>
    <w:rsid w:val="005E16C0"/>
    <w:rsid w:val="006211FC"/>
    <w:rsid w:val="00624234"/>
    <w:rsid w:val="00643685"/>
    <w:rsid w:val="00647D6D"/>
    <w:rsid w:val="00660882"/>
    <w:rsid w:val="006627FF"/>
    <w:rsid w:val="00665232"/>
    <w:rsid w:val="006A32AC"/>
    <w:rsid w:val="006A5D13"/>
    <w:rsid w:val="006C596C"/>
    <w:rsid w:val="006C6F21"/>
    <w:rsid w:val="006E0664"/>
    <w:rsid w:val="006E1E1C"/>
    <w:rsid w:val="006E42BF"/>
    <w:rsid w:val="006F4D4A"/>
    <w:rsid w:val="006F618D"/>
    <w:rsid w:val="0076344E"/>
    <w:rsid w:val="00765842"/>
    <w:rsid w:val="007A056A"/>
    <w:rsid w:val="007D6E62"/>
    <w:rsid w:val="007F57F1"/>
    <w:rsid w:val="00804400"/>
    <w:rsid w:val="0082073D"/>
    <w:rsid w:val="00820942"/>
    <w:rsid w:val="008378B4"/>
    <w:rsid w:val="00847063"/>
    <w:rsid w:val="00855A74"/>
    <w:rsid w:val="00863ACB"/>
    <w:rsid w:val="008715A8"/>
    <w:rsid w:val="00895D32"/>
    <w:rsid w:val="008A2006"/>
    <w:rsid w:val="008B2484"/>
    <w:rsid w:val="008B52B8"/>
    <w:rsid w:val="008D3762"/>
    <w:rsid w:val="0090760E"/>
    <w:rsid w:val="00907B74"/>
    <w:rsid w:val="00912273"/>
    <w:rsid w:val="009358CD"/>
    <w:rsid w:val="00957C78"/>
    <w:rsid w:val="00963DF1"/>
    <w:rsid w:val="009A15F8"/>
    <w:rsid w:val="009A3F64"/>
    <w:rsid w:val="009D1098"/>
    <w:rsid w:val="009D3CFA"/>
    <w:rsid w:val="009E069C"/>
    <w:rsid w:val="009E3F23"/>
    <w:rsid w:val="009F43BB"/>
    <w:rsid w:val="00A45A7B"/>
    <w:rsid w:val="00A60247"/>
    <w:rsid w:val="00A754A5"/>
    <w:rsid w:val="00AA02F7"/>
    <w:rsid w:val="00AC0F7E"/>
    <w:rsid w:val="00AC4162"/>
    <w:rsid w:val="00AD4CEF"/>
    <w:rsid w:val="00B04C6A"/>
    <w:rsid w:val="00B11C32"/>
    <w:rsid w:val="00B74D85"/>
    <w:rsid w:val="00B97336"/>
    <w:rsid w:val="00BA0A75"/>
    <w:rsid w:val="00BB37C5"/>
    <w:rsid w:val="00BB77B3"/>
    <w:rsid w:val="00BD0465"/>
    <w:rsid w:val="00BE13CB"/>
    <w:rsid w:val="00BF5B3E"/>
    <w:rsid w:val="00C374CD"/>
    <w:rsid w:val="00C811DD"/>
    <w:rsid w:val="00CA5BCE"/>
    <w:rsid w:val="00CB34A3"/>
    <w:rsid w:val="00CB6EE9"/>
    <w:rsid w:val="00D20D17"/>
    <w:rsid w:val="00D22E30"/>
    <w:rsid w:val="00D3715A"/>
    <w:rsid w:val="00D52B81"/>
    <w:rsid w:val="00D63950"/>
    <w:rsid w:val="00DF442A"/>
    <w:rsid w:val="00EE7E6E"/>
    <w:rsid w:val="00EF57C9"/>
    <w:rsid w:val="00F12FD0"/>
    <w:rsid w:val="00F305F2"/>
    <w:rsid w:val="00F676D0"/>
    <w:rsid w:val="00FC5A1C"/>
    <w:rsid w:val="00FD422A"/>
    <w:rsid w:val="0150180E"/>
    <w:rsid w:val="01DA720A"/>
    <w:rsid w:val="02791679"/>
    <w:rsid w:val="02F17D9F"/>
    <w:rsid w:val="030451E5"/>
    <w:rsid w:val="04FD5EDA"/>
    <w:rsid w:val="061C0AA3"/>
    <w:rsid w:val="061C2D03"/>
    <w:rsid w:val="06474CC8"/>
    <w:rsid w:val="08FF4D54"/>
    <w:rsid w:val="092004D4"/>
    <w:rsid w:val="09BF7517"/>
    <w:rsid w:val="0A5844F5"/>
    <w:rsid w:val="0B804A41"/>
    <w:rsid w:val="0C07582F"/>
    <w:rsid w:val="0C3A0605"/>
    <w:rsid w:val="0C8522C8"/>
    <w:rsid w:val="0CCA30F3"/>
    <w:rsid w:val="0D3D3A96"/>
    <w:rsid w:val="0D4C7E1B"/>
    <w:rsid w:val="0EBA407A"/>
    <w:rsid w:val="0FB03948"/>
    <w:rsid w:val="10800554"/>
    <w:rsid w:val="10BB57DA"/>
    <w:rsid w:val="10F54A24"/>
    <w:rsid w:val="11C808D9"/>
    <w:rsid w:val="12FA67B7"/>
    <w:rsid w:val="13F44050"/>
    <w:rsid w:val="141601D5"/>
    <w:rsid w:val="1446616D"/>
    <w:rsid w:val="14B015B9"/>
    <w:rsid w:val="14EE0DD0"/>
    <w:rsid w:val="163700D7"/>
    <w:rsid w:val="16B03D54"/>
    <w:rsid w:val="173A0EB6"/>
    <w:rsid w:val="18BD046C"/>
    <w:rsid w:val="1919108B"/>
    <w:rsid w:val="19604B9D"/>
    <w:rsid w:val="19BD1DA3"/>
    <w:rsid w:val="1A2C09C1"/>
    <w:rsid w:val="1A882840"/>
    <w:rsid w:val="1AE31CC8"/>
    <w:rsid w:val="1AFA00D8"/>
    <w:rsid w:val="1B3C1111"/>
    <w:rsid w:val="1C422E8C"/>
    <w:rsid w:val="1C9938B3"/>
    <w:rsid w:val="1D280052"/>
    <w:rsid w:val="1D2D1EF9"/>
    <w:rsid w:val="1D54391D"/>
    <w:rsid w:val="1D7026B3"/>
    <w:rsid w:val="1DCC118A"/>
    <w:rsid w:val="1F713A5B"/>
    <w:rsid w:val="1FB70559"/>
    <w:rsid w:val="201E0B16"/>
    <w:rsid w:val="204660F1"/>
    <w:rsid w:val="20CD0806"/>
    <w:rsid w:val="20E64D52"/>
    <w:rsid w:val="21285C40"/>
    <w:rsid w:val="229C0FDA"/>
    <w:rsid w:val="23693BEF"/>
    <w:rsid w:val="2392108C"/>
    <w:rsid w:val="23A27911"/>
    <w:rsid w:val="23C30F6A"/>
    <w:rsid w:val="242704DE"/>
    <w:rsid w:val="24D23AE0"/>
    <w:rsid w:val="2667584A"/>
    <w:rsid w:val="26BE6C9E"/>
    <w:rsid w:val="26E07947"/>
    <w:rsid w:val="26E923DA"/>
    <w:rsid w:val="29726433"/>
    <w:rsid w:val="29E0019D"/>
    <w:rsid w:val="2A162E87"/>
    <w:rsid w:val="2A3A7BDC"/>
    <w:rsid w:val="2AD27615"/>
    <w:rsid w:val="2B9C6C25"/>
    <w:rsid w:val="2C12705B"/>
    <w:rsid w:val="2C160C21"/>
    <w:rsid w:val="2C3D1C1F"/>
    <w:rsid w:val="2CDF44AE"/>
    <w:rsid w:val="2D017E58"/>
    <w:rsid w:val="2D3F342A"/>
    <w:rsid w:val="2D7A1CCC"/>
    <w:rsid w:val="2DA6474F"/>
    <w:rsid w:val="2E0C1741"/>
    <w:rsid w:val="2E2A3EC4"/>
    <w:rsid w:val="2EAA0D90"/>
    <w:rsid w:val="307755ED"/>
    <w:rsid w:val="30BA75C8"/>
    <w:rsid w:val="313A30AA"/>
    <w:rsid w:val="32EF71CC"/>
    <w:rsid w:val="33326879"/>
    <w:rsid w:val="353415F8"/>
    <w:rsid w:val="359C4382"/>
    <w:rsid w:val="367E4B36"/>
    <w:rsid w:val="378F52C9"/>
    <w:rsid w:val="37D82EFE"/>
    <w:rsid w:val="37DF1537"/>
    <w:rsid w:val="382B2981"/>
    <w:rsid w:val="386D7B14"/>
    <w:rsid w:val="38E06B47"/>
    <w:rsid w:val="39496A1D"/>
    <w:rsid w:val="3A0D0FB7"/>
    <w:rsid w:val="3AB354F0"/>
    <w:rsid w:val="3B9204D1"/>
    <w:rsid w:val="3BBE5B78"/>
    <w:rsid w:val="3D1C69F3"/>
    <w:rsid w:val="3DD36835"/>
    <w:rsid w:val="3DE46620"/>
    <w:rsid w:val="3EAD2317"/>
    <w:rsid w:val="3FFA1F79"/>
    <w:rsid w:val="40C46FBD"/>
    <w:rsid w:val="417107EA"/>
    <w:rsid w:val="427B5BD2"/>
    <w:rsid w:val="428E4C48"/>
    <w:rsid w:val="43323273"/>
    <w:rsid w:val="44DD7529"/>
    <w:rsid w:val="452566D2"/>
    <w:rsid w:val="465D776B"/>
    <w:rsid w:val="472A35D7"/>
    <w:rsid w:val="477A1C72"/>
    <w:rsid w:val="47923B06"/>
    <w:rsid w:val="47C9624F"/>
    <w:rsid w:val="4A785C1C"/>
    <w:rsid w:val="4ABA2545"/>
    <w:rsid w:val="4ACB3BC3"/>
    <w:rsid w:val="4B013469"/>
    <w:rsid w:val="4C6C1D4B"/>
    <w:rsid w:val="4DF81A3B"/>
    <w:rsid w:val="4E6734F4"/>
    <w:rsid w:val="4EF456E9"/>
    <w:rsid w:val="4EF462F2"/>
    <w:rsid w:val="4F370D3A"/>
    <w:rsid w:val="4FC67951"/>
    <w:rsid w:val="504F21A4"/>
    <w:rsid w:val="50674413"/>
    <w:rsid w:val="50943AA7"/>
    <w:rsid w:val="50AC661D"/>
    <w:rsid w:val="50EE4D1E"/>
    <w:rsid w:val="51BD221E"/>
    <w:rsid w:val="52E02E99"/>
    <w:rsid w:val="53BB16DE"/>
    <w:rsid w:val="54261108"/>
    <w:rsid w:val="54347668"/>
    <w:rsid w:val="544B6C26"/>
    <w:rsid w:val="54913CDE"/>
    <w:rsid w:val="54A17EDC"/>
    <w:rsid w:val="54B25A7C"/>
    <w:rsid w:val="54DD16DC"/>
    <w:rsid w:val="54E25EFC"/>
    <w:rsid w:val="55D370CD"/>
    <w:rsid w:val="57426DE1"/>
    <w:rsid w:val="57F80E5A"/>
    <w:rsid w:val="5848543A"/>
    <w:rsid w:val="58A748B6"/>
    <w:rsid w:val="59390ADE"/>
    <w:rsid w:val="596A23E2"/>
    <w:rsid w:val="597F065B"/>
    <w:rsid w:val="59C11A1C"/>
    <w:rsid w:val="5A2E55D8"/>
    <w:rsid w:val="5B4571B5"/>
    <w:rsid w:val="5B740945"/>
    <w:rsid w:val="5BE04825"/>
    <w:rsid w:val="5C1A545F"/>
    <w:rsid w:val="5C3A54F1"/>
    <w:rsid w:val="5C88344B"/>
    <w:rsid w:val="5CBA2BB2"/>
    <w:rsid w:val="5EB45C7C"/>
    <w:rsid w:val="5EDF0872"/>
    <w:rsid w:val="5EE275B7"/>
    <w:rsid w:val="5FF32B10"/>
    <w:rsid w:val="60E879E7"/>
    <w:rsid w:val="613A75FD"/>
    <w:rsid w:val="62DE0E6A"/>
    <w:rsid w:val="62EF55CA"/>
    <w:rsid w:val="63A0734D"/>
    <w:rsid w:val="63A7529A"/>
    <w:rsid w:val="63E93666"/>
    <w:rsid w:val="659E0245"/>
    <w:rsid w:val="66CE1712"/>
    <w:rsid w:val="68294942"/>
    <w:rsid w:val="69451D88"/>
    <w:rsid w:val="6BBA15AF"/>
    <w:rsid w:val="6C841A85"/>
    <w:rsid w:val="6C9E458D"/>
    <w:rsid w:val="6CEB5D2C"/>
    <w:rsid w:val="6D3D06B9"/>
    <w:rsid w:val="6E10679A"/>
    <w:rsid w:val="6E7829B1"/>
    <w:rsid w:val="6FEE179E"/>
    <w:rsid w:val="702C614D"/>
    <w:rsid w:val="7063275A"/>
    <w:rsid w:val="70677367"/>
    <w:rsid w:val="7158290F"/>
    <w:rsid w:val="723B0974"/>
    <w:rsid w:val="7243021B"/>
    <w:rsid w:val="73880239"/>
    <w:rsid w:val="73C341EF"/>
    <w:rsid w:val="765A1303"/>
    <w:rsid w:val="76772814"/>
    <w:rsid w:val="77787C92"/>
    <w:rsid w:val="78790FC5"/>
    <w:rsid w:val="78D10BC1"/>
    <w:rsid w:val="796039CD"/>
    <w:rsid w:val="7A1061D4"/>
    <w:rsid w:val="7A776F3D"/>
    <w:rsid w:val="7BCF4459"/>
    <w:rsid w:val="7BF072E9"/>
    <w:rsid w:val="7CBA05AE"/>
    <w:rsid w:val="7CF07FF2"/>
    <w:rsid w:val="7E00609A"/>
    <w:rsid w:val="7E377F83"/>
    <w:rsid w:val="7F035D81"/>
    <w:rsid w:val="7F504821"/>
    <w:rsid w:val="7FAF49F4"/>
    <w:rsid w:val="7FE859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0"/>
    <w:rPr>
      <w:kern w:val="2"/>
      <w:sz w:val="18"/>
      <w:szCs w:val="18"/>
    </w:rPr>
  </w:style>
  <w:style w:type="character" w:customStyle="1" w:styleId="9">
    <w:name w:val="页脚 字符"/>
    <w:basedOn w:val="7"/>
    <w:link w:val="3"/>
    <w:qFormat/>
    <w:uiPriority w:val="0"/>
    <w:rPr>
      <w:kern w:val="2"/>
      <w:sz w:val="18"/>
      <w:szCs w:val="18"/>
    </w:rPr>
  </w:style>
  <w:style w:type="paragraph" w:styleId="10">
    <w:name w:val="List Paragraph"/>
    <w:basedOn w:val="1"/>
    <w:unhideWhenUsed/>
    <w:qFormat/>
    <w:uiPriority w:val="99"/>
    <w:pPr>
      <w:ind w:firstLine="420" w:firstLineChars="200"/>
    </w:pPr>
  </w:style>
  <w:style w:type="character" w:customStyle="1" w:styleId="11">
    <w:name w:val="fontstyle01"/>
    <w:basedOn w:val="7"/>
    <w:qFormat/>
    <w:uiPriority w:val="0"/>
    <w:rPr>
      <w:rFonts w:ascii="宋体" w:hAnsi="宋体" w:eastAsia="宋体" w:cs="宋体"/>
      <w:color w:val="000000"/>
      <w:sz w:val="20"/>
      <w:szCs w:val="20"/>
    </w:rPr>
  </w:style>
  <w:style w:type="character" w:customStyle="1" w:styleId="12">
    <w:name w:val="fontstyle21"/>
    <w:basedOn w:val="7"/>
    <w:qFormat/>
    <w:uiPriority w:val="0"/>
    <w:rPr>
      <w:rFonts w:ascii="TimesNewRomanPSMT" w:hAnsi="TimesNewRomanPSMT" w:eastAsia="TimesNewRomanPSMT" w:cs="TimesNewRomanPSMT"/>
      <w:color w:val="000000"/>
      <w:sz w:val="20"/>
      <w:szCs w:val="20"/>
    </w:rPr>
  </w:style>
  <w:style w:type="character" w:customStyle="1" w:styleId="13">
    <w:name w:val="批注框文本 字符"/>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679</Words>
  <Characters>3872</Characters>
  <Lines>32</Lines>
  <Paragraphs>9</Paragraphs>
  <TotalTime>32</TotalTime>
  <ScaleCrop>false</ScaleCrop>
  <LinksUpToDate>false</LinksUpToDate>
  <CharactersWithSpaces>4542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2021-07-27T10:03:00Z</dcterms:created>
  <dc:creator>Zhuyf</dc:creator>
  <cp:lastModifiedBy>加菲</cp:lastModifiedBy>
  <cp:lastPrinted>2019-06-03T01:12:00Z</cp:lastPrinted>
  <dcterms:modified xsi:type="dcterms:W3CDTF">2023-09-19T02:31:30Z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207C672EEF804B009DBB66AF00B32A83_12</vt:lpwstr>
  </property>
</Properties>
</file>